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27E" w:rsidRDefault="00D6427E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bookmark12"/>
    </w:p>
    <w:p w:rsidR="00D6427E" w:rsidRDefault="00D6427E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C7003" w:rsidRDefault="001C7003" w:rsidP="00D77D58">
      <w:pPr>
        <w:pStyle w:val="a3"/>
        <w:rPr>
          <w:rFonts w:ascii="Times New Roman" w:hAnsi="Times New Roman"/>
          <w:b/>
          <w:sz w:val="24"/>
          <w:szCs w:val="24"/>
        </w:rPr>
      </w:pPr>
      <w:r w:rsidRPr="00CE2513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</w:t>
      </w:r>
      <w:r w:rsidR="00D77D58" w:rsidRPr="00D77D5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513">
        <w:rPr>
          <w:rFonts w:ascii="Times New Roman" w:hAnsi="Times New Roman"/>
          <w:b/>
          <w:sz w:val="24"/>
          <w:szCs w:val="24"/>
        </w:rPr>
        <w:t xml:space="preserve">       </w:t>
      </w:r>
      <w:bookmarkStart w:id="1" w:name="_GoBack"/>
      <w:bookmarkEnd w:id="1"/>
    </w:p>
    <w:p w:rsidR="001C7003" w:rsidRDefault="001C7003" w:rsidP="001C70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1C7003" w:rsidRDefault="001C7003" w:rsidP="001C70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1C7003" w:rsidRDefault="001C7003" w:rsidP="001C7003">
      <w:pPr>
        <w:pStyle w:val="a3"/>
        <w:rPr>
          <w:rFonts w:ascii="Times New Roman" w:hAnsi="Times New Roman"/>
          <w:b/>
          <w:sz w:val="24"/>
          <w:szCs w:val="24"/>
        </w:rPr>
      </w:pPr>
    </w:p>
    <w:p w:rsidR="001C7003" w:rsidRPr="001C7003" w:rsidRDefault="001C7003" w:rsidP="001C700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27E" w:rsidRPr="001C7003" w:rsidRDefault="00D6427E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32" w:rsidRPr="00DA3075" w:rsidRDefault="00682832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0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4A4C3B" w:rsidRDefault="004A4C3B" w:rsidP="004A4C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«Занимательная математика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494FFE">
        <w:rPr>
          <w:rFonts w:ascii="Times New Roman" w:hAnsi="Times New Roman" w:cs="Times New Roman"/>
          <w:sz w:val="24"/>
          <w:szCs w:val="24"/>
        </w:rPr>
        <w:t>щихся 3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 w:rsidR="009354D0">
        <w:rPr>
          <w:rFonts w:ascii="Times New Roman" w:hAnsi="Times New Roman"/>
          <w:sz w:val="24"/>
          <w:szCs w:val="24"/>
        </w:rPr>
        <w:t xml:space="preserve">автор: </w:t>
      </w:r>
      <w:r w:rsidR="009354D0" w:rsidRPr="002846CB">
        <w:rPr>
          <w:rStyle w:val="ac"/>
          <w:rFonts w:eastAsia="Calibri"/>
          <w:b w:val="0"/>
          <w:bCs w:val="0"/>
          <w:i w:val="0"/>
          <w:iCs w:val="0"/>
          <w:sz w:val="24"/>
          <w:szCs w:val="24"/>
        </w:rPr>
        <w:t>Е.Э. Кочурова</w:t>
      </w:r>
      <w:r w:rsidR="009354D0">
        <w:rPr>
          <w:rFonts w:ascii="Times New Roman" w:hAnsi="Times New Roman" w:cs="Times New Roman"/>
          <w:sz w:val="24"/>
          <w:szCs w:val="24"/>
        </w:rPr>
        <w:t xml:space="preserve">. </w:t>
      </w:r>
      <w:r w:rsidR="00CF1E02" w:rsidRPr="005530DF">
        <w:rPr>
          <w:rStyle w:val="ac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CF1E02">
        <w:rPr>
          <w:rStyle w:val="ac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Реализация задачи воспитания любознательного, активно познающего мир младшего школьника, обучение решению математических задач твор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ческого и поискового характера будут проходить более успешно, если уроч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ная деятельность дополнится внеурочной работой. В этом может помочь факультатив «Занимательная математика», расширяющий математиче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 xml:space="preserve">ский кругозор и эрудицию </w:t>
      </w:r>
      <w:r w:rsidR="00DA3075">
        <w:rPr>
          <w:rFonts w:ascii="Times New Roman" w:hAnsi="Times New Roman" w:cs="Times New Roman"/>
          <w:sz w:val="24"/>
          <w:szCs w:val="24"/>
        </w:rPr>
        <w:t>об</w:t>
      </w:r>
      <w:r w:rsidRPr="00DA3075">
        <w:rPr>
          <w:rFonts w:ascii="Times New Roman" w:hAnsi="Times New Roman" w:cs="Times New Roman"/>
          <w:sz w:val="24"/>
          <w:szCs w:val="24"/>
        </w:rPr>
        <w:t>уча</w:t>
      </w:r>
      <w:r w:rsidR="00DA3075">
        <w:rPr>
          <w:rFonts w:ascii="Times New Roman" w:hAnsi="Times New Roman" w:cs="Times New Roman"/>
          <w:sz w:val="24"/>
          <w:szCs w:val="24"/>
        </w:rPr>
        <w:t>ю</w:t>
      </w:r>
      <w:r w:rsidRPr="00DA3075">
        <w:rPr>
          <w:rFonts w:ascii="Times New Roman" w:hAnsi="Times New Roman" w:cs="Times New Roman"/>
          <w:sz w:val="24"/>
          <w:szCs w:val="24"/>
        </w:rPr>
        <w:t>щихся, способствующий формированию по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знавательных универсальных учебных действий.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предназначен для развития математических способно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стей учащихся, для формирования элементов логической и алгоритмиче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ской грамотности, коммуникативных умений младших школьников с применением коллективных форм организации занятий и использова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нием современных средств обучения. Создание на занятиях ситуаций ак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Содержание факультатива «Занимательная математика» направлено на воспитание интереса к предмету, развитие наблюдательности, геомет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рической зоркости, умения анализировать, догадываться, рассуждать, 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ний и умений, которыми они овладевают на уроках математики.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t>Общая характеристика факультатива.</w:t>
      </w:r>
      <w:r w:rsidRPr="00DA3075">
        <w:rPr>
          <w:rFonts w:ascii="Times New Roman" w:hAnsi="Times New Roman" w:cs="Times New Roman"/>
          <w:sz w:val="24"/>
          <w:szCs w:val="24"/>
        </w:rPr>
        <w:t xml:space="preserve"> «Занимательная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матика» входит во внеурочную деятельность по направлению «Обще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интеллектуальное развитие личности».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нию умений работать в условиях поиска и развитию сообразительности, любознательности.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В процессе выполнения заданий дети учатся видеть сходство и разли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чия, замечать изменения, выявлять причины и характер изменений и на основе этого формулировать выводы. Совместное с учителем движение от вопроса к ответу — это возможность научить ученика рассуждать,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мневаться, задумываться, стараться самому находить выход-ответ.</w:t>
      </w:r>
    </w:p>
    <w:p w:rsidR="00F569F4" w:rsidRDefault="00682832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Факультатив «Занимательная математика» учитывает возрастные особенности младших школьников и поэтому предусматривает организа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цию подвижной деятельности учащихся, которая не мешает умственной работе. С этой целью в факультатив включены подвижные матема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тические игры, последовательная смен</w:t>
      </w:r>
      <w:r w:rsidR="00F569F4">
        <w:rPr>
          <w:rFonts w:ascii="Times New Roman" w:hAnsi="Times New Roman" w:cs="Times New Roman"/>
          <w:sz w:val="24"/>
          <w:szCs w:val="24"/>
        </w:rPr>
        <w:t>а одним учеником «центров» дея</w:t>
      </w:r>
      <w:r w:rsidRPr="00DA3075">
        <w:rPr>
          <w:rFonts w:ascii="Times New Roman" w:hAnsi="Times New Roman" w:cs="Times New Roman"/>
          <w:sz w:val="24"/>
          <w:szCs w:val="24"/>
        </w:rPr>
        <w:t>тельности в течение одного занятия;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нятий важно поддерживать прямое общение между детьми (возможность подходить друг к другу, переговариваться, обмениваться мыслями). При организации факультатива целесообразно использовать принципы игр «Ручеёк», «Пересадки», принцип свободного перемещения по классу, ра</w:t>
      </w:r>
      <w:r w:rsidRPr="00DA3075">
        <w:rPr>
          <w:rFonts w:ascii="Times New Roman" w:hAnsi="Times New Roman" w:cs="Times New Roman"/>
          <w:sz w:val="24"/>
          <w:szCs w:val="24"/>
        </w:rPr>
        <w:softHyphen/>
      </w:r>
      <w:r w:rsidRPr="00DA3075">
        <w:rPr>
          <w:rFonts w:ascii="Times New Roman" w:hAnsi="Times New Roman" w:cs="Times New Roman"/>
          <w:sz w:val="24"/>
          <w:szCs w:val="24"/>
        </w:rPr>
        <w:lastRenderedPageBreak/>
        <w:t>боту в группах и в парах постоянного и сменного состава. Некоторые ма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тематические игры и задания могут принимать форму состязаний, соревнований между командами.</w:t>
      </w:r>
    </w:p>
    <w:p w:rsidR="00F569F4" w:rsidRDefault="00F569F4" w:rsidP="00F56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9A5451" w:rsidRDefault="009A5451" w:rsidP="00F569F4">
      <w:pPr>
        <w:pStyle w:val="a3"/>
        <w:jc w:val="center"/>
        <w:rPr>
          <w:rStyle w:val="a9"/>
          <w:rFonts w:eastAsiaTheme="minorEastAsia"/>
          <w:i w:val="0"/>
          <w:sz w:val="24"/>
          <w:szCs w:val="24"/>
        </w:rPr>
      </w:pPr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Style w:val="a9"/>
          <w:rFonts w:eastAsiaTheme="minorEastAsia"/>
          <w:i w:val="0"/>
          <w:sz w:val="24"/>
          <w:szCs w:val="24"/>
        </w:rPr>
        <w:t>Место факультатива в учебном плане.</w:t>
      </w:r>
    </w:p>
    <w:p w:rsidR="009A5451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9A5451" w:rsidRDefault="009A5451" w:rsidP="009A545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класс – </w:t>
      </w:r>
      <w:r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682832" w:rsidRPr="00DA3075" w:rsidRDefault="009A5451" w:rsidP="00F569F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 w:rsidR="00F569F4">
        <w:rPr>
          <w:rFonts w:ascii="Times New Roman" w:hAnsi="Times New Roman" w:cs="Times New Roman"/>
          <w:sz w:val="24"/>
          <w:szCs w:val="24"/>
        </w:rPr>
        <w:t>неделю продолжитель</w:t>
      </w:r>
      <w:r w:rsidR="00F569F4"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682832" w:rsidRPr="00DA3075">
        <w:rPr>
          <w:rFonts w:ascii="Times New Roman" w:hAnsi="Times New Roman" w:cs="Times New Roman"/>
          <w:sz w:val="24"/>
          <w:szCs w:val="24"/>
        </w:rPr>
        <w:t xml:space="preserve">Содержание факультатива отвечает требованию к организации внеурочной деятельности: соответствует курсу «Математика» и не требует от </w:t>
      </w:r>
      <w:r w:rsidR="00F569F4">
        <w:rPr>
          <w:rFonts w:ascii="Times New Roman" w:hAnsi="Times New Roman" w:cs="Times New Roman"/>
          <w:sz w:val="24"/>
          <w:szCs w:val="24"/>
        </w:rPr>
        <w:t>об</w:t>
      </w:r>
      <w:r w:rsidR="00682832" w:rsidRPr="00DA3075">
        <w:rPr>
          <w:rFonts w:ascii="Times New Roman" w:hAnsi="Times New Roman" w:cs="Times New Roman"/>
          <w:sz w:val="24"/>
          <w:szCs w:val="24"/>
        </w:rPr>
        <w:t>уча</w:t>
      </w:r>
      <w:r w:rsidR="00F569F4">
        <w:rPr>
          <w:rFonts w:ascii="Times New Roman" w:hAnsi="Times New Roman" w:cs="Times New Roman"/>
          <w:sz w:val="24"/>
          <w:szCs w:val="24"/>
        </w:rPr>
        <w:t>ю</w:t>
      </w:r>
      <w:r w:rsidR="00682832" w:rsidRPr="00DA3075">
        <w:rPr>
          <w:rFonts w:ascii="Times New Roman" w:hAnsi="Times New Roman" w:cs="Times New Roman"/>
          <w:sz w:val="24"/>
          <w:szCs w:val="24"/>
        </w:rPr>
        <w:t>щихся дополнительных матема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тических знаний. Тематика задач и заданий отражает реальные познава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="00682832" w:rsidRPr="00DA3075">
        <w:rPr>
          <w:rFonts w:ascii="Times New Roman" w:hAnsi="Times New Roman" w:cs="Times New Roman"/>
          <w:sz w:val="24"/>
          <w:szCs w:val="24"/>
        </w:rPr>
        <w:softHyphen/>
        <w:t>стор воображению.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2832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Ценностными ориентирами содержания факультатив</w:t>
      </w:r>
      <w:r w:rsidR="00F569F4" w:rsidRPr="00F569F4">
        <w:rPr>
          <w:rFonts w:ascii="Times New Roman" w:hAnsi="Times New Roman" w:cs="Times New Roman"/>
          <w:b/>
          <w:sz w:val="24"/>
          <w:szCs w:val="24"/>
        </w:rPr>
        <w:t>а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формирование умения рассуждать как компонента логической гра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мотности;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освоение эвристических приёмов рассуждений;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интеллектуальных умений, связанных с выбором стратегии решения, анализом ситуации, сопоставлением данных;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познавательной активности и самостоятельности уча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щихся;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способностей наблюдать, сравнивать, обобщать, на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ходить простейшие закономерности, использовать догадки, строить и проверять простейшие гипотезы;</w:t>
      </w:r>
    </w:p>
    <w:p w:rsid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 и простран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ственного воображения;</w:t>
      </w:r>
    </w:p>
    <w:p w:rsidR="00682832" w:rsidRPr="00F569F4" w:rsidRDefault="00682832" w:rsidP="00DA307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привлечение учащихся к обмену информацией в ходе свободного общения на занятиях.</w:t>
      </w:r>
    </w:p>
    <w:p w:rsidR="00F569F4" w:rsidRDefault="00F569F4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69F4" w:rsidRDefault="00682832" w:rsidP="00F569F4">
      <w:pPr>
        <w:pStyle w:val="a3"/>
        <w:jc w:val="center"/>
        <w:rPr>
          <w:rStyle w:val="141"/>
          <w:rFonts w:eastAsiaTheme="minorEastAsia"/>
          <w:b w:val="0"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программы факультатива.</w:t>
      </w:r>
      <w:r w:rsidRPr="00F569F4">
        <w:rPr>
          <w:rStyle w:val="141"/>
          <w:rFonts w:eastAsiaTheme="minorEastAsia"/>
          <w:b w:val="0"/>
          <w:sz w:val="24"/>
          <w:szCs w:val="24"/>
        </w:rPr>
        <w:t xml:space="preserve"> </w:t>
      </w:r>
    </w:p>
    <w:p w:rsidR="00682832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Style w:val="141"/>
          <w:rFonts w:eastAsiaTheme="minorEastAsia"/>
          <w:b w:val="0"/>
          <w:sz w:val="24"/>
          <w:szCs w:val="24"/>
        </w:rPr>
        <w:t>Личностными результатами изучения данного факультативного курса являются: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развитие внимательности, настойчивости, целеустремлённости, умения преодолевать трудности — качеств весьма важных в практиче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ской деятельности любого человека;</w:t>
      </w:r>
    </w:p>
    <w:p w:rsidR="00682832" w:rsidRPr="00F569F4" w:rsidRDefault="00682832" w:rsidP="00DA307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воспитание чувства справедливости, ответственности; развитие самостоятельности суждений, независимости и нестан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дартности мышления.</w:t>
      </w: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Метапредметные результаты представлены в содержании программы в разделе «Универсальные учебные действия».</w:t>
      </w: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Предметные результаты отражены в содержании программы.</w:t>
      </w:r>
    </w:p>
    <w:p w:rsidR="00F569F4" w:rsidRDefault="00F569F4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13"/>
    </w:p>
    <w:p w:rsidR="00365D67" w:rsidRDefault="00365D67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67" w:rsidRDefault="00365D67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D67" w:rsidRDefault="00365D67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9F4" w:rsidRPr="00F569F4" w:rsidRDefault="00682832" w:rsidP="00F56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9F4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  <w:bookmarkEnd w:id="2"/>
    </w:p>
    <w:p w:rsidR="00F569F4" w:rsidRPr="00F569F4" w:rsidRDefault="00682832" w:rsidP="00F569F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Числа. Арифметические действия. Величины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Подсчёт числа точек на верхних гранях выпавших кубиков.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100. Решение и составление ребусов, содержащих числа. Сложение и вычитание чисел в пределах 100. Таблица умножения одно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значных чисел и соответствующие случаи деления.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Числовые головоломки: соединение чисел знаками действия так, чтобы в ответе получилось заданное число, и др. Поиск нескольких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шений. Восстановление примеров: поиск цифры, которая скрыта. После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довательное выполнение арифметических действий: отгадывание задуманных чисел.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Заполнение числовых кроссвордов (судоку, какуро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 от 1 до 1000. Сложение и вычитание чисел в пределах 1000.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Числа-великаны (миллион и др.). Числовой палиндром: число, кото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рое читается одинаково слева направо и справа налево.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Поиск и чтение слов, связанных с математикой (в таблице, ходом шахматного коня и др.).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Занимательные задания с римскими цифрами.</w:t>
      </w:r>
    </w:p>
    <w:p w:rsidR="00F569F4" w:rsidRDefault="00682832" w:rsidP="00F56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Время. Единицы времени. Масса. Единицы массы. Литр.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9F4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F569F4">
        <w:rPr>
          <w:rFonts w:ascii="Times New Roman" w:hAnsi="Times New Roman" w:cs="Times New Roman"/>
          <w:sz w:val="24"/>
          <w:szCs w:val="24"/>
        </w:rPr>
        <w:t xml:space="preserve"> — математические игры: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«Весёлый счёт» — игра-соревнование; игры с игральными куби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мячом: «Наоборот», «Не урони мяч»;</w:t>
      </w:r>
      <w:r w:rsidR="00F569F4" w:rsidRP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 с набором «Карточки-считалочки» (сорбонки) — двусторон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ние карточки: на одной стороне — задание, на другой — ответ;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математические пирамиды: «Сложение в пределах 10; 20; 100»,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«Вычитание в пределах 10; 20; 100», «Умножение», «Деление»;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работа с палитрой — основой с цветными фишками и комплектом заданий к палитре по темам: «Сложение и вычитание до 100» и др.;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  <w:r w:rsidRPr="00F569F4">
        <w:rPr>
          <w:rFonts w:ascii="Times New Roman" w:hAnsi="Times New Roman" w:cs="Times New Roman"/>
          <w:sz w:val="24"/>
          <w:szCs w:val="24"/>
        </w:rPr>
        <w:t>игры: «Крестики-нолики», «Крестики-нолики на бесконечной доске», «Морской бой» и др., конструкторы «Часы», «Весы» из элек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тронного учебного пособия «Математика и конструирование»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сравнивать разные приёмы действий, выбирать удобные способы для выполнения конкретного задания;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в процессе совместного обсуждения алгоритм реше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ния числового кроссворда; использовать его в ходе самостоятельной работы;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применять изученные способы учебной работы и приёмы вычис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лений для работы с числовыми головоломками;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правила игры, действовать в соответствии с задан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ными правилами;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включаться в групповую работу, участвовать в обсуждении проблем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ных вопросов, высказывать собственное мнение и аргументировать его;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выполнять пробное учебное действие, фиксировать индивидуаль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ное затруднение в пробном действии;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аргументировать свою позицию в коммуникации, учитывать раз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ные мнения, использовать критерии для обоснования своего суждения;</w:t>
      </w:r>
    </w:p>
    <w:p w:rsidR="00F569F4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Pr="00365D67" w:rsidRDefault="00682832" w:rsidP="00DA307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контролировать свою деятельность: обнаруживать и исправлять ошибки.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Мир занимательных задач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допускающие несколько способов решения. Задачи с недо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статочными, некорректными данными, с избыточным составом условия. Последовательность шагов (алгоритм) решения задачи.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имеющие несколько решений. Обратные задачи и задания. Ориентировка в тексте задачи, выделение условия и вопроса, данных и искомых чисел (величин). Выбор необходимой информации, содер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жащейся в тексте задачи, на рисунке или в таблице, для ответа на задан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вопросы.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Старинные задачи. Логические задачи. Задачи на переливание. Со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ставление аналогичных задач и заданий.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Нестандартные задачи. Использование знаково-символических средств для моделирования ситуаций, описанных в задачах.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Задачи, решаемые способом перебора. «Открытые» задачи и задания. Задачи и задания по проверке готовых решений, в том числе неверных. Анализ и оценка готовых решений задачи, выбор верных решений.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Задачи на доказательство, например найти цифровое значение букв в условной записи: СМЕХ + ГРОМ = ГРЕМИ и др. Обоснование выпол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няемых и выполненных действий.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олимпиадных задач международного конкурса «Кенгуру». Воспроизведение способа решения задачи. Выбор наиболее эффектив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ных способов решения.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69F4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69F4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последовательность шагов (алгоритм) решения за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объяснять (обосновывать) выполняемые и выполненные действия;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воспроизводить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оценивать предъявленное готовое решение задачи (верно, неверно);</w:t>
      </w:r>
    </w:p>
    <w:p w:rsid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участвовать в учебном диалоге, оценивать процесс поиска и ре</w:t>
      </w:r>
      <w:r w:rsidRPr="00F569F4">
        <w:rPr>
          <w:rFonts w:ascii="Times New Roman" w:hAnsi="Times New Roman" w:cs="Times New Roman"/>
          <w:sz w:val="24"/>
          <w:szCs w:val="24"/>
        </w:rPr>
        <w:softHyphen/>
        <w:t>зультат решения задачи;</w:t>
      </w:r>
      <w:r w:rsidR="00F569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832" w:rsidRPr="00F569F4" w:rsidRDefault="00682832" w:rsidP="00DA307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69F4">
        <w:rPr>
          <w:rFonts w:ascii="Times New Roman" w:hAnsi="Times New Roman" w:cs="Times New Roman"/>
          <w:sz w:val="24"/>
          <w:szCs w:val="24"/>
        </w:rPr>
        <w:t>конструировать несложные задачи.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69F4">
        <w:rPr>
          <w:rFonts w:ascii="Times New Roman" w:hAnsi="Times New Roman" w:cs="Times New Roman"/>
          <w:b/>
          <w:sz w:val="24"/>
          <w:szCs w:val="24"/>
          <w:u w:val="single"/>
        </w:rPr>
        <w:t>Геометрическая мозаика</w:t>
      </w:r>
      <w:r w:rsidR="006D55D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82832" w:rsidRPr="006D55D5" w:rsidRDefault="00682832" w:rsidP="00DA307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3075">
        <w:rPr>
          <w:rFonts w:ascii="Times New Roman" w:hAnsi="Times New Roman" w:cs="Times New Roman"/>
          <w:sz w:val="24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стрелки 1—— 1^, указывающие направление движения. Проведе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Геометрические узоры. Закономерности в узорах. Симметрия. Фи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гуры, имеющие одну и несколько осей симметрии.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lastRenderedPageBreak/>
        <w:t>Расположение деталей фигуры в исходной конструкции (треуголь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ники, таны,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риантов решения. Составление и зарисовка фигур по собственному за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мыслу.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Разрезание и составление фигур. Деление заданной фигуры на рав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ные по площади части.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Поиск заданных фигур в фигурах сложной конфигурации.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Решение задач, формирующих геометрическую наблюдательность.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Объёмные фигуры: цилиндр, конус, пирамида, шар, куб. Моделиро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мида, пятиугольная пирамида, икосаэдр (по выбору учащихся).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DA3075" w:rsidRDefault="00682832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Форма организации обучения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— работа с конструкторами: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моделирование фигур из одинаковых треугольников, уголков;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танграм: древняя китайская головоломка. «Сложи квадрат». «Спи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чечный» конструктор;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лего. Набор «Геометрические тела»;</w:t>
      </w:r>
      <w:r w:rsidR="00F5746E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конструкторы «Танграм», «Спички», «Полимино», «Кубики», «Паркеты и мозаики», «Монтажник», «Строитель» и др. из электронного учебного пособия «Математика и конструирование».</w:t>
      </w:r>
    </w:p>
    <w:p w:rsidR="00E167EC" w:rsidRDefault="00E167EC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832" w:rsidRPr="00F5746E" w:rsidRDefault="00682832" w:rsidP="00DA307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46E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ориентироваться в понятиях «влево», «вправо», «вверх», «вниз»;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ориентироваться на точку начала движения, на числа и стрелки 1^ 1^ и др., указывающие направление движения;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проводить линии по заданному маршруту (алгоритму);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выделять фигуру заданной формы на сложном чертеже;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расположение деталей (танов, треугольников, угол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ков, спичек) в исходной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составлять фигуры из частей, определять место заданной детали в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выявлять закономерности в расположении деталей; составлять де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тали в соответствии с заданным контуром конструкции;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сопоставлять полученный (промежуточный, итоговый) результат с заданным условием;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объяснять (доказывать) выбор деталей или способа действия при заданном условии;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анализировать предложенные возможные варианты верного ре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шения;</w:t>
      </w:r>
    </w:p>
    <w:p w:rsid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моделировать объёмные фигуры из различных материалов (прово</w:t>
      </w:r>
      <w:r w:rsidRPr="00F5746E">
        <w:rPr>
          <w:rFonts w:ascii="Times New Roman" w:hAnsi="Times New Roman" w:cs="Times New Roman"/>
          <w:sz w:val="24"/>
          <w:szCs w:val="24"/>
        </w:rPr>
        <w:softHyphen/>
        <w:t>лока, пластилин и др.) и из развёрток;</w:t>
      </w:r>
    </w:p>
    <w:p w:rsidR="00682832" w:rsidRPr="00F5746E" w:rsidRDefault="00682832" w:rsidP="00DA307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46E">
        <w:rPr>
          <w:rFonts w:ascii="Times New Roman" w:hAnsi="Times New Roman" w:cs="Times New Roman"/>
          <w:sz w:val="24"/>
          <w:szCs w:val="24"/>
        </w:rPr>
        <w:t>осуществлять развёрнутые действия контроля и самоконтроля: сравнивать построенную конструкцию с образцом.</w:t>
      </w: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bookmark15"/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результаты реализации программы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Личностными результатами изучения курса «Занимательная математика» являются: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себя членом общества, чувство любви к родной стране, выражающееся в интересе к ее природе, культуре, истории и желании участвовать в ее делах и событиях;</w:t>
      </w:r>
    </w:p>
    <w:p w:rsid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осознание и принятие базовых общечеловеческих ценностей, получение нравственных представлений и этических чувств; культура поведения и взаимоотношений  в окружающем мире;</w:t>
      </w:r>
    </w:p>
    <w:p w:rsidR="00B37F99" w:rsidRPr="00B37F99" w:rsidRDefault="00B37F99" w:rsidP="00B37F99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установка на безопасный здоровый образ жизни;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i/>
          <w:sz w:val="24"/>
          <w:szCs w:val="24"/>
        </w:rPr>
        <w:t>Метапредметными результатами являются: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регулировать собственную деятельность, направленную на познание окружающей действительности и внутреннего мира человека;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осуществлять информационный поиск для выполнения учебных задач;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способность работать с моделями изучаемых объектов и явлений окружающего мира.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владение базовым понятийным аппаратом (доступным для осознания младшим школьником), необходимым для дальнейшего образования в области естественно-научных и социальных дисциплин;</w:t>
      </w:r>
    </w:p>
    <w:p w:rsid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общества;</w:t>
      </w:r>
    </w:p>
    <w:p w:rsidR="00B37F99" w:rsidRPr="00B37F99" w:rsidRDefault="00B37F99" w:rsidP="00B37F99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Формы и виды контроля.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познавательная игра.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проектные работы.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игровой математический практикум «Удивительные приключения Слагайки и Вычитайки».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познавательно-развлекательная программа «Необыкновенные приключения в стране  Внималки-Сосчиталки».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 турнир по геометрии.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блиц - турнир по решению задач.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-познавательная конкурсно-игровая программа «Весёлый интеллектуал».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Программа курса «Занимательная математика» рассматривается в рамках реализации ФГОС НОО и направлена на общеинтеллектуальное развитие обучающихся.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Развитие интеллекта – это целенаправленный и организованный процесс передачи и усвоения знаний, приёмов и способов умственной деятельности. Основная его цель – всестороннее развитие детей. Интеллектуальное развитие рассматривается в качестве главного условия сохранения индивидуального в детях, так как именно разум и воображение позволяют им строить осмысленную картину мира и осознавать своё место в нём.  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Специфика содержания образования позволяет детям в образной форме воспринимать общие связи и отношения, объективно существующие в окружающем мире: качество – количество, пространство – время, целое – часть, последовательность. Решающее значение в этом процессе отводиться  моделированию скрытых связей и отношений в форме наглядных образов, отражающих общее в единичном. Образное отражение позволяет малышам воспринимать мир в целостности и осваивать жизненное пространство.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Занятия помогают углублению знаний по программному материалу, знакомят  с  историей математики, развитию  представлений о её практическом применении, воспитанию гражданственности и патриотизма на примере жизни и деятельности великих математиков.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Курс направлен  на формирование умения нестандартно мыслить, отработку вычислительных навыков в пределах 1000, введение разнообразного геометрического материала, решение задач повышенной трудности, отработку знания таблиц сложения и умножения с помощью интерактивных тренажёров, тестов, расширение кругозора учащихся, умения анализировать, сопоставлять, делать логические выводы. Введение заданий олимпиадного характера способствует подготовке учащихся к школьным и районным олимпиадам по математике, является подготовительной базой для участия в интеллектуальных играх.</w:t>
      </w:r>
    </w:p>
    <w:p w:rsid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Большое внимание на занятиях  должно уделяться развитию вариативного мышления и творческих способностей ребенка. Дети не просто исследуют различные математические  объекты, а придумывают образы чисел, цифр, геометрических фигур. Начиная с самых первых занятий  целесообразно систематически предлагать  задания, допускающие различные варианты решения. Например, выбирая из фигур лишнюю фигуру, ребенок может назвать квадрат, потому что все остальные фигуры – круги; он может назвать также большой круг, потому что все остальные фигуры – маленькие; или черный круг, потому что все остальные фигуры – белые. В данном случае, все предложенные варианты ответов – верные. Но вариант может быть и неверным, тогда он обсуждается, исправляется. Такой подход раскрепощает детей, снимает у них страх перед ошибкой, боязнь неверного ответа.</w:t>
      </w:r>
    </w:p>
    <w:p w:rsidR="00B37F99" w:rsidRP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Основой организации работы с детьми на занятиях   кружка  является следующая система дидактических принципов: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создается образовательная среда, обеспечивающая снятие всех стрессообразующих факторов учебного процесса (принцип психологической комфортности);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новое знание вводится не в готовом виде, а через самостоятельное «открытие» его детьми(принцип деятельности);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обеспечивается возможность продвижения каждого ребенка своим темпом (принцип минимакса);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при введении нового знания раскрывается его взаимосвязь с предметами и явлениями окружающего мира (принцип целостного представления о мире);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у детей формируется умение осуществлять собственный выбор и им систематически предоставляется возможность выбора (принцип вариативности);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процесс обучения сориентирован на приобретение детьми собственного опыта творческой деятельности (принцип творчества); 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обеспечиваются преемственные связи между всеми ступенями обучения (принцип непрерывности). </w:t>
      </w:r>
    </w:p>
    <w:p w:rsidR="00B37F99" w:rsidRPr="00B37F99" w:rsidRDefault="00B37F99" w:rsidP="00B37F99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каждого ребенка в классе.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37F99">
        <w:rPr>
          <w:rFonts w:ascii="Times New Roman" w:eastAsia="Times New Roman" w:hAnsi="Times New Roman" w:cs="Times New Roman"/>
          <w:sz w:val="24"/>
          <w:szCs w:val="24"/>
          <w:u w:val="single"/>
        </w:rPr>
        <w:t>Методы и приемы: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практические (игровые);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экспериментирование;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   моделирование;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воссоздание;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преобразование;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-    конструирование;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 и общая характеристика рекомендуемых составляющих занятия.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lastRenderedPageBreak/>
        <w:t>1. 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«Мозговая гимнастика» (2-3 минуты).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Выполнение упражнений для улучшения мозговой деятельности и профилактики нарушений зрения является важной частью занятия. Исследования учёных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объём памяти, повышается устойчивость внимания, ускоряется решение элементарных интеллектуальных задач, убыстряются психомоторные процессы.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2.  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Разминка (3-5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Основной задачей данного этапа является создание у ребят определённого положительного эмоционального фона, без которого эффективное усвоение знаний невозможно. Поэтому в разминку включены достаточно легкие, способные вызвать интерес вопросы, рассчитанные на сообразительность, быстроту реакции, окрашенные немалой долей юмора и потому помогающие подготовить ребёнка к активной познавательной деятельности.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3.  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Тренировка и развитие психических механизмов, лежащих в основе творческих способностей - памяти, внимания, воображения, мышления (15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Используемые на этом этапе занятия задания не только способствуют развитию перечисленных качеств, но и позволяют углублять знания детей, разнообразить методы и приёмы познавательной деятельности.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4.  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Весёлая переменка (3—5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Динамическая пауза в составе занятия развивает не только двигательную сферу ребёнка, но и умение выполнять несколько различных заданий одновременно.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5.  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Решение творческо-поисковых и творческих задач (15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Возможность решать нетиповые, поисково-творческие задачи, не связанные с учебным материалом.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6.  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Коррегирующая гимнастика для глаз (1-2 минуты).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Выполнение коррегирующей гимнастики для глаз поможет как повышению остроты зрения, так и снятию зрительного утомления и достижению состояния зрительного комфорта.</w:t>
      </w: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7.  </w:t>
      </w:r>
      <w:r w:rsidRPr="00B37F99">
        <w:rPr>
          <w:rFonts w:ascii="Times New Roman" w:eastAsia="Times New Roman" w:hAnsi="Times New Roman" w:cs="Times New Roman"/>
          <w:i/>
          <w:iCs/>
          <w:sz w:val="24"/>
          <w:szCs w:val="24"/>
        </w:rPr>
        <w:t>Логические задачи на развитие аналитических способностей и способности рассуждать (5 минут). </w:t>
      </w:r>
      <w:r w:rsidRPr="00B37F99">
        <w:rPr>
          <w:rFonts w:ascii="Times New Roman" w:eastAsia="Times New Roman" w:hAnsi="Times New Roman" w:cs="Times New Roman"/>
          <w:sz w:val="24"/>
          <w:szCs w:val="24"/>
        </w:rPr>
        <w:t>В целях развития логического мышления предлагаются задачи, при решении которых ребенок учится производить анализ, сравнение, строить дедуктивные умозаключения.</w:t>
      </w:r>
    </w:p>
    <w:p w:rsid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7F99" w:rsidRPr="00B37F99" w:rsidRDefault="00B37F99" w:rsidP="00B37F99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B37F9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 ходе изучения  курса «Занимательная математика»  у школьников  развиваются интеллектуальные способности: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умение обобщать, отбирать необходимую информацию, видеть общее в единичном явлении;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  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увеличивается объем памяти и внимания;</w:t>
      </w:r>
    </w:p>
    <w:p w:rsid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развивается  речь, формируется умение  вести диалог, рассуждать и доказывать, аргументировать свои высказывания, строить простейшие умозаключения.</w:t>
      </w:r>
    </w:p>
    <w:p w:rsidR="00B37F99" w:rsidRPr="00B37F99" w:rsidRDefault="00B37F99" w:rsidP="00B37F99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7F99">
        <w:rPr>
          <w:rFonts w:ascii="Times New Roman" w:eastAsia="Times New Roman" w:hAnsi="Times New Roman" w:cs="Times New Roman"/>
          <w:sz w:val="24"/>
          <w:szCs w:val="24"/>
        </w:rPr>
        <w:t>Дети получают  возможность успешно учиться в любой школе, по любой программе.</w:t>
      </w:r>
    </w:p>
    <w:p w:rsidR="00B37F99" w:rsidRDefault="00B37F99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Pr="001C7003" w:rsidRDefault="001C7003" w:rsidP="001C7003">
      <w:pPr>
        <w:rPr>
          <w:rFonts w:ascii="Times New Roman" w:hAnsi="Times New Roman"/>
          <w:sz w:val="24"/>
          <w:szCs w:val="24"/>
          <w:u w:val="single"/>
        </w:rPr>
      </w:pPr>
      <w:r w:rsidRPr="00CE25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E2513">
        <w:rPr>
          <w:rFonts w:ascii="Times New Roman" w:hAnsi="Times New Roman"/>
          <w:sz w:val="24"/>
          <w:szCs w:val="24"/>
        </w:rPr>
        <w:t xml:space="preserve">  Приложение к приказу от </w:t>
      </w:r>
      <w:r w:rsidRPr="00FA06A9">
        <w:rPr>
          <w:rFonts w:ascii="Times New Roman" w:hAnsi="Times New Roman"/>
          <w:sz w:val="24"/>
          <w:szCs w:val="24"/>
          <w:u w:val="single"/>
        </w:rPr>
        <w:t>3</w:t>
      </w:r>
      <w:r w:rsidRPr="00CE2513">
        <w:rPr>
          <w:rFonts w:ascii="Times New Roman" w:hAnsi="Times New Roman"/>
          <w:sz w:val="24"/>
          <w:szCs w:val="24"/>
          <w:u w:val="single"/>
        </w:rPr>
        <w:t>1.0</w:t>
      </w:r>
      <w:r w:rsidRPr="00FA06A9">
        <w:rPr>
          <w:rFonts w:ascii="Times New Roman" w:hAnsi="Times New Roman"/>
          <w:sz w:val="24"/>
          <w:szCs w:val="24"/>
          <w:u w:val="single"/>
        </w:rPr>
        <w:t>8</w:t>
      </w:r>
      <w:r w:rsidRPr="00CE2513">
        <w:rPr>
          <w:rFonts w:ascii="Times New Roman" w:hAnsi="Times New Roman"/>
          <w:sz w:val="24"/>
          <w:szCs w:val="24"/>
          <w:u w:val="single"/>
        </w:rPr>
        <w:t>.201</w:t>
      </w:r>
      <w:r w:rsidRPr="00FA06A9">
        <w:rPr>
          <w:rFonts w:ascii="Times New Roman" w:hAnsi="Times New Roman"/>
          <w:sz w:val="24"/>
          <w:szCs w:val="24"/>
          <w:u w:val="single"/>
        </w:rPr>
        <w:t>6</w:t>
      </w:r>
      <w:r w:rsidRPr="00CE2513">
        <w:rPr>
          <w:rFonts w:ascii="Times New Roman" w:hAnsi="Times New Roman"/>
          <w:sz w:val="24"/>
          <w:szCs w:val="24"/>
        </w:rPr>
        <w:t xml:space="preserve"> № </w:t>
      </w:r>
      <w:r w:rsidRPr="00FA06A9">
        <w:rPr>
          <w:rFonts w:ascii="Times New Roman" w:hAnsi="Times New Roman"/>
          <w:sz w:val="24"/>
          <w:szCs w:val="24"/>
        </w:rPr>
        <w:t>134</w:t>
      </w:r>
    </w:p>
    <w:p w:rsidR="001C7003" w:rsidRDefault="001C7003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7003" w:rsidRDefault="00494FFE" w:rsidP="00876C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003">
        <w:rPr>
          <w:rFonts w:ascii="Times New Roman" w:hAnsi="Times New Roman" w:cs="Times New Roman"/>
          <w:b/>
          <w:sz w:val="28"/>
          <w:szCs w:val="28"/>
        </w:rPr>
        <w:t>Календарно-т</w:t>
      </w:r>
      <w:r w:rsidR="00876C0C" w:rsidRPr="001C7003">
        <w:rPr>
          <w:rFonts w:ascii="Times New Roman" w:hAnsi="Times New Roman" w:cs="Times New Roman"/>
          <w:b/>
          <w:sz w:val="28"/>
          <w:szCs w:val="28"/>
        </w:rPr>
        <w:t xml:space="preserve">ематическое планирование факультатива </w:t>
      </w:r>
      <w:r w:rsidRPr="001C7003">
        <w:rPr>
          <w:rFonts w:ascii="Times New Roman" w:hAnsi="Times New Roman" w:cs="Times New Roman"/>
          <w:b/>
          <w:sz w:val="28"/>
          <w:szCs w:val="28"/>
        </w:rPr>
        <w:t>«Занимательная математика»</w:t>
      </w:r>
    </w:p>
    <w:p w:rsidR="00494FFE" w:rsidRPr="001C7003" w:rsidRDefault="00494FFE" w:rsidP="00876C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003">
        <w:rPr>
          <w:rFonts w:ascii="Times New Roman" w:hAnsi="Times New Roman" w:cs="Times New Roman"/>
          <w:b/>
          <w:sz w:val="28"/>
          <w:szCs w:val="28"/>
        </w:rPr>
        <w:t xml:space="preserve"> в 3 классе  на 2015-2016 учебный год. </w:t>
      </w:r>
      <w:r w:rsidR="00E659E8">
        <w:rPr>
          <w:rFonts w:ascii="Times New Roman" w:hAnsi="Times New Roman" w:cs="Times New Roman"/>
          <w:i/>
          <w:sz w:val="28"/>
          <w:szCs w:val="28"/>
          <w:u w:val="single"/>
        </w:rPr>
        <w:t>Руководитель:Романова С.И.</w:t>
      </w:r>
    </w:p>
    <w:p w:rsidR="00876C0C" w:rsidRPr="00876C0C" w:rsidRDefault="00876C0C" w:rsidP="00876C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276"/>
        <w:gridCol w:w="5103"/>
        <w:gridCol w:w="992"/>
        <w:gridCol w:w="6597"/>
      </w:tblGrid>
      <w:tr w:rsidR="00494FFE" w:rsidTr="001F514E">
        <w:tc>
          <w:tcPr>
            <w:tcW w:w="850" w:type="dxa"/>
          </w:tcPr>
          <w:p w:rsidR="00494FFE" w:rsidRPr="001F514E" w:rsidRDefault="00494FFE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51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№п/п</w:t>
            </w:r>
          </w:p>
        </w:tc>
        <w:tc>
          <w:tcPr>
            <w:tcW w:w="1276" w:type="dxa"/>
          </w:tcPr>
          <w:p w:rsidR="00494FFE" w:rsidRPr="001F514E" w:rsidRDefault="00494FFE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51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Дата 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494FFE" w:rsidRPr="001F514E" w:rsidRDefault="00494FFE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51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94FFE" w:rsidRPr="001F514E" w:rsidRDefault="00494FFE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F51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ч</w:t>
            </w:r>
          </w:p>
        </w:tc>
        <w:tc>
          <w:tcPr>
            <w:tcW w:w="6597" w:type="dxa"/>
          </w:tcPr>
          <w:p w:rsidR="00494FFE" w:rsidRPr="001F514E" w:rsidRDefault="00EC5C83" w:rsidP="0076266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Содержание занятия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Решение олимпиадных задач международного конкурса «Кенгуру».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«Числовой» конструктор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Числа от 1 до 1000. Составление трёхзначных чисел с помощью ком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плектов карточек с числами: 1) 0, 1, 2, 3, 4, ... , 9 (10); 2) 10, 20, 30, 40, ... , 90; 3) 100, 200, 300, 400, ... , 900.</w:t>
            </w:r>
          </w:p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21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Геометрия вокруг нас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Конструирование многоугольников из одинаковых треугольников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Волшебные переливания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Задачи на переливание.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1C700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66B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Решение нестандартных задач (на «отношения»).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1F51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Сбор информации и выпуск математической газеты (работа в группах).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Игры: «Крестики-нолики на бесконечной доске», «Морской бой» и др., конструкторы «Монтажник», «Строитель», «Полимино», «Паркеты и мозаики» и др. из электронного учебного пособия «Математика и кон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струирование».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Pr="00FC66B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Построение конструкции по заданному образцу. Перекладывание нескольких спичек в соответствии с условием. Проверка выполненной работы.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Построение конструкции по заданному образцу. Перекладывание нескольких спичек в соответствии с условием. Проверка выполненной работы.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Решение и составление ребусов, содержащих числа. Заполнение чи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слового кроссворда (судоку).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Работа в «центрах» деятельности: конструкторы, электронные мате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матические игры (работа на компьютере), математические головоломки, занимательные задачи.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30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Работа в «центрах» деятельности: конструкторы, электронные мате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матические игры (работа на компьютере), математические головоломки, занимательные задачи.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Математические фокусы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Порядок выполнения действий в числовых выражениях (без скобок, со скобками). Соедините числа 1 1 1 1 1 1 знаками действий так, чтобы в ответе получилось 1, 2, 3, 4, ... , 15.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Построение математических пирамид: «Сложение в пределах 1000», «Вычитание в пределах 1000», «Умножение», «Деление». Игры: «Вол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шебная палочка», «Лучший лодочник», «Чья сумма больше?», «Гонки с зонтиками» (по выбору учащихся).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21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Секреты чисел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Числовой палиндром — число, которое читается одинаково слева на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право и справа налево. Числовые головоломки: запись числа 24 (30) тремя одинаковыми цифрами.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1F51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Математическая копилка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Составление сборника числового материала, взятого из жизни (га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зеты, детские журналы), для составления задач.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Математическое путешествие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Вычисления в группах: первый ученик из числа вычитает 140; вто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рой — прибавляет 180, третий — вычитает 160, а четвёртый — прибав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ляет 150. Решения и ответы к пяти раундам записываются. Взаимный контроль.</w:t>
            </w:r>
          </w:p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 xml:space="preserve">1-й раунд: 640 - </w:t>
            </w:r>
            <w:r w:rsidRPr="00E205EA">
              <w:rPr>
                <w:rStyle w:val="ab"/>
                <w:rFonts w:eastAsiaTheme="minorEastAsia"/>
                <w:sz w:val="20"/>
                <w:szCs w:val="20"/>
                <w:lang w:val="ru-RU"/>
              </w:rPr>
              <w:t xml:space="preserve">140 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 xml:space="preserve">= 500 500 + </w:t>
            </w:r>
            <w:r w:rsidRPr="00E205EA">
              <w:rPr>
                <w:rStyle w:val="ab"/>
                <w:rFonts w:eastAsiaTheme="minorEastAsia"/>
                <w:sz w:val="20"/>
                <w:szCs w:val="20"/>
                <w:lang w:val="ru-RU"/>
              </w:rPr>
              <w:t xml:space="preserve">180 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 xml:space="preserve">= 680 680 - </w:t>
            </w:r>
            <w:r w:rsidRPr="00E205EA">
              <w:rPr>
                <w:rStyle w:val="ab"/>
                <w:rFonts w:eastAsiaTheme="minorEastAsia"/>
                <w:sz w:val="20"/>
                <w:szCs w:val="20"/>
                <w:lang w:val="ru-RU"/>
              </w:rPr>
              <w:t xml:space="preserve">160 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 xml:space="preserve">= 520 520 + + </w:t>
            </w:r>
            <w:r w:rsidRPr="00E205EA">
              <w:rPr>
                <w:rStyle w:val="ab"/>
                <w:rFonts w:eastAsiaTheme="minorEastAsia"/>
                <w:sz w:val="20"/>
                <w:szCs w:val="20"/>
                <w:lang w:val="ru-RU"/>
              </w:rPr>
              <w:t>150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= 670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Выбери маршрут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Единица длины километр. Составление карты путешествия: на опре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делённом транспорте по выбранному маршруту, например «Золотое кольцо» России, города-герои и др.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692896" w:rsidRPr="00D00392" w:rsidRDefault="001C7003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D0039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</w:t>
            </w:r>
            <w:r w:rsidR="00D0039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Решение и составление ребусов, содержащих числа. Заполнение чи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слового кроссворда (судоку).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Сбор информации и выпуск математической газеты (работа в группах).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Сбор информации и выпуск математической газеты (работа в группах).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Мир занимательных задач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Задачи со многими возможными решениями. Задачи с недо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692896" w:rsidRPr="00D00392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01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Конструирование многоугольников из заданных элементов.</w:t>
            </w:r>
          </w:p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Конструирование из деталей танграма: без разбиения изображения на части; заданного в уменьшенном масштабе.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Работа в «центрах» деятельности: конструкторы, электронные мате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матические игры (работа на компьютере), математические головоломки, занимательные задачи.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22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Разверни листок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Задачи и задания на развитие пространственных представлений.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1F51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692896" w:rsidRPr="00D00392" w:rsidRDefault="001C7003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D0039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</w:t>
            </w:r>
            <w:r w:rsidR="00D0039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От секунды до столетия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Время и его единицы: час, минута, секунда; сутки, неделя, год, век.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минуту, один час, за день, за сутки?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От секунды до столетия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Составление различных задач, используя данные о возрасте своих родственников.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  <w:r w:rsidR="0069289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Решение и составление ребусов, содержащих числа. Заполнение чи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слового кроссворда (какуро).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26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Конкурс смекалки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Задачи в стихах. Задачи-шутки. Задачи-смекалки.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692896" w:rsidRPr="00D00392" w:rsidRDefault="00D00392" w:rsidP="00762665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03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Это было в старину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Старинные русские меры длины и массы: пядь, аршин, вершок, вер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ста, пуд, фунт и др. Решение старинных задач.</w:t>
            </w:r>
          </w:p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Работа с таблицей «Старинные русские меры длины»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1F51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0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Математические фокусы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Алгоритм умножения (деления) трёхзначного числа на однозначное число. Поиск «спрятанных» цифр в записи решения.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692896" w:rsidRPr="005B6851" w:rsidRDefault="00D00392" w:rsidP="00D00392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17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Составление сборника занимательных заданий. Использование разных источников информации (детские познавательные журналы, книги и др.).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24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Составление сборника занимательных заданий. Использование разных источников информации (детские познавательные журналы, книги и др.).</w:t>
            </w:r>
          </w:p>
        </w:tc>
      </w:tr>
      <w:tr w:rsidR="00692896" w:rsidTr="001F514E">
        <w:tc>
          <w:tcPr>
            <w:tcW w:w="850" w:type="dxa"/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692896" w:rsidRPr="005B6851" w:rsidRDefault="00D00392" w:rsidP="00762665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31</w:t>
            </w:r>
            <w:r w:rsidR="00692896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92896" w:rsidRPr="00E205EA" w:rsidRDefault="00692896" w:rsidP="00E205E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5EA">
              <w:rPr>
                <w:rFonts w:ascii="Times New Roman" w:hAnsi="Times New Roman" w:cs="Times New Roman"/>
                <w:sz w:val="28"/>
                <w:szCs w:val="28"/>
              </w:rPr>
              <w:t>Математический лабиринт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92896" w:rsidRDefault="00692896" w:rsidP="00762665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97" w:type="dxa"/>
          </w:tcPr>
          <w:p w:rsidR="00692896" w:rsidRPr="00E205EA" w:rsidRDefault="00692896" w:rsidP="00E205E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05EA">
              <w:rPr>
                <w:rFonts w:ascii="Times New Roman" w:hAnsi="Times New Roman" w:cs="Times New Roman"/>
                <w:sz w:val="20"/>
                <w:szCs w:val="20"/>
              </w:rPr>
              <w:t>Итоговое занятие — открытый интеллектуальный марафон. Подго</w:t>
            </w:r>
            <w:r w:rsidRPr="00E205EA">
              <w:rPr>
                <w:rFonts w:ascii="Times New Roman" w:hAnsi="Times New Roman" w:cs="Times New Roman"/>
                <w:sz w:val="20"/>
                <w:szCs w:val="20"/>
              </w:rPr>
              <w:softHyphen/>
              <w:t>товка к международному конкурсу «Кенгуру».</w:t>
            </w:r>
          </w:p>
        </w:tc>
      </w:tr>
    </w:tbl>
    <w:p w:rsidR="00494FFE" w:rsidRDefault="00494FFE" w:rsidP="00494F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94FFE" w:rsidRPr="00E205EA" w:rsidRDefault="00494FFE" w:rsidP="00E205EA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D1AAF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494FFE" w:rsidRDefault="00494FF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  <w:bookmarkEnd w:id="3"/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Fonts w:ascii="Times New Roman" w:hAnsi="Times New Roman" w:cs="Times New Roman"/>
          <w:sz w:val="24"/>
          <w:szCs w:val="24"/>
        </w:rPr>
        <w:t>Кубики (игральные) с точками или цифрами.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Комплекты карточек с числами: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0, 1, 2, 3, 4, ... , 9 (10);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10, 20, 30, 40, ... , 90;</w:t>
      </w:r>
    </w:p>
    <w:p w:rsidR="001142CE" w:rsidRDefault="001142CE" w:rsidP="001142C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2832" w:rsidRPr="001142CE">
        <w:rPr>
          <w:rFonts w:ascii="Times New Roman" w:hAnsi="Times New Roman" w:cs="Times New Roman"/>
          <w:sz w:val="24"/>
          <w:szCs w:val="24"/>
        </w:rPr>
        <w:t>100, 200, 300, 400, ... , 900.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«Математический веер» с цифрами и знаками.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«Русское лото» (числа от 1 до 100).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Электронные издания для младших школьников: «Математика и конструирование», «Считай и побеждай», «Весёлая математика»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Игра «Математическое домино» (все случаи таблицы умноже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ния).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Математический набор «Карточки-считалочки» (сорбонки) для закрепления таблицы умножения и деления. Карточки двусторонние: на одной стороне — задание, на другой — ответ.</w:t>
      </w:r>
    </w:p>
    <w:p w:rsidR="001142CE" w:rsidRDefault="001142CE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ъ</w:t>
      </w:r>
      <w:r w:rsidR="00682832" w:rsidRPr="001142CE">
        <w:rPr>
          <w:rFonts w:ascii="Times New Roman" w:hAnsi="Times New Roman" w:cs="Times New Roman"/>
          <w:sz w:val="24"/>
          <w:szCs w:val="24"/>
        </w:rPr>
        <w:t>Часовой циферблат с подвижными стрелками.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«Геометрические тела».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Математические настольные игры: математические пирамиды «Сложение в пределах 10; 20; 100», «Вычитание в пределах 10; 20; 100», «Умножение», «Деление»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Палитра — основа с цветными фишками и комплект заданий к па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литре по темам «Сложение и вычитание до 10; до 100; до 1000», «Умно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жение и деление» и др.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Набор «Карточки с математическими заданиями и планшет»: запись стираемым фломастером результатов действий на прозрачной плёнке.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Style w:val="a9"/>
          <w:rFonts w:eastAsiaTheme="minorEastAsia"/>
          <w:sz w:val="24"/>
          <w:szCs w:val="24"/>
        </w:rPr>
        <w:t>Кочурова Е.Э.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Дружим с математикой : рабочая тетрадь для уча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щихся 4 класса общеобразовательных учреждений. — М. : Вентана-Граф, 2008.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Плакат «Говорящая таблица умножения» / </w:t>
      </w:r>
      <w:r w:rsidRPr="001142CE">
        <w:rPr>
          <w:rStyle w:val="a9"/>
          <w:rFonts w:eastAsiaTheme="minorEastAsia"/>
          <w:sz w:val="24"/>
          <w:szCs w:val="24"/>
        </w:rPr>
        <w:t>А.А. Бахметьев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 др. — М. : Знаток, 2009.</w:t>
      </w:r>
    </w:p>
    <w:p w:rsid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lastRenderedPageBreak/>
        <w:t>Таблицы для начальной школы. Математика: в 6 сериях. Матема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тика вокруг нас: 10 п.л. формата А1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</w:t>
      </w:r>
      <w:r w:rsidR="001142CE">
        <w:rPr>
          <w:rFonts w:ascii="Times New Roman" w:hAnsi="Times New Roman" w:cs="Times New Roman"/>
          <w:sz w:val="24"/>
          <w:szCs w:val="24"/>
        </w:rPr>
        <w:t xml:space="preserve"> </w:t>
      </w:r>
      <w:r w:rsidRPr="001142CE">
        <w:rPr>
          <w:rFonts w:ascii="Times New Roman" w:hAnsi="Times New Roman" w:cs="Times New Roman"/>
          <w:sz w:val="24"/>
          <w:szCs w:val="24"/>
        </w:rPr>
        <w:t>С.И. Разуваева, К.М. Тихомирова.</w:t>
      </w:r>
      <w:r w:rsidRPr="001142CE">
        <w:rPr>
          <w:rStyle w:val="141"/>
          <w:rFonts w:eastAsiaTheme="minorEastAsia"/>
          <w:sz w:val="24"/>
          <w:szCs w:val="24"/>
        </w:rPr>
        <w:t xml:space="preserve"> — М. : ВАРСОН, 2010.</w:t>
      </w:r>
    </w:p>
    <w:p w:rsidR="00682832" w:rsidRPr="001142CE" w:rsidRDefault="00682832" w:rsidP="00DA307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>Таблицы для начальной школы. Математика: в 6 сериях. Мате</w:t>
      </w:r>
      <w:r w:rsidRPr="001142CE">
        <w:rPr>
          <w:rFonts w:ascii="Times New Roman" w:hAnsi="Times New Roman" w:cs="Times New Roman"/>
          <w:sz w:val="24"/>
          <w:szCs w:val="24"/>
        </w:rPr>
        <w:softHyphen/>
        <w:t xml:space="preserve">матика вокруг нас : методические рекомендации / </w:t>
      </w:r>
      <w:r w:rsidRPr="001142CE">
        <w:rPr>
          <w:rStyle w:val="a9"/>
          <w:rFonts w:eastAsiaTheme="minorEastAsia"/>
          <w:sz w:val="24"/>
          <w:szCs w:val="24"/>
        </w:rPr>
        <w:t>Е.Э. Кочурова, А.С. Анютина, С.И. Разуваева, К.М. Тихомирова.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М. : ВАРСОН, 2010.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6"/>
    </w:p>
    <w:p w:rsidR="00494FFE" w:rsidRDefault="00494FFE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  <w:bookmarkEnd w:id="4"/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3075">
        <w:rPr>
          <w:rStyle w:val="a9"/>
          <w:rFonts w:eastAsiaTheme="minorEastAsia"/>
          <w:sz w:val="24"/>
          <w:szCs w:val="24"/>
        </w:rPr>
        <w:t>Гороховская Г.Г.</w:t>
      </w:r>
      <w:r w:rsidRPr="00DA3075">
        <w:rPr>
          <w:rFonts w:ascii="Times New Roman" w:hAnsi="Times New Roman" w:cs="Times New Roman"/>
          <w:sz w:val="24"/>
          <w:szCs w:val="24"/>
        </w:rPr>
        <w:t xml:space="preserve"> Решение нестандартных задач — средство разви</w:t>
      </w:r>
      <w:r w:rsidRPr="00DA3075">
        <w:rPr>
          <w:rFonts w:ascii="Times New Roman" w:hAnsi="Times New Roman" w:cs="Times New Roman"/>
          <w:sz w:val="24"/>
          <w:szCs w:val="24"/>
        </w:rPr>
        <w:softHyphen/>
        <w:t>тия логического мышления младших школьников // Начальная школа. — 2009. — № 7.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Гурин Ю.В., Жакова О.В.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Большая книга игр и развлечений. — СПб. : Кристалл; М. : ОНИКС, 2000.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Зубков Л.Б.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Игры с числами и словами. — СПб. : Кристалл,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Fonts w:ascii="Times New Roman" w:hAnsi="Times New Roman" w:cs="Times New Roman"/>
          <w:sz w:val="24"/>
          <w:szCs w:val="24"/>
        </w:rPr>
        <w:t xml:space="preserve">Игры со спичками: Задачи и развлечения / сост. </w:t>
      </w:r>
      <w:r w:rsidRPr="001142CE">
        <w:rPr>
          <w:rStyle w:val="a9"/>
          <w:rFonts w:eastAsiaTheme="minorEastAsia"/>
          <w:sz w:val="24"/>
          <w:szCs w:val="24"/>
        </w:rPr>
        <w:t>А.Т. Улицкий, Л.А. Улицкий.</w:t>
      </w:r>
      <w:r w:rsidRPr="001142CE">
        <w:rPr>
          <w:rFonts w:ascii="Times New Roman" w:hAnsi="Times New Roman" w:cs="Times New Roman"/>
          <w:sz w:val="24"/>
          <w:szCs w:val="24"/>
        </w:rPr>
        <w:t xml:space="preserve"> — Минск : Фирма «Вуал», 1993.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Лавлинскова Е.Ю.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Методика работы с задачами повышенной труд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ности. — М., 2006.</w:t>
      </w:r>
      <w:r w:rsidRPr="001142CE">
        <w:rPr>
          <w:rStyle w:val="a9"/>
          <w:rFonts w:eastAsiaTheme="minorEastAsia"/>
          <w:sz w:val="24"/>
          <w:szCs w:val="24"/>
        </w:rPr>
        <w:t xml:space="preserve"> 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800 новых логических и математических головоло</w:t>
      </w:r>
      <w:r w:rsidRPr="001142CE">
        <w:rPr>
          <w:rFonts w:ascii="Times New Roman" w:hAnsi="Times New Roman" w:cs="Times New Roman"/>
          <w:sz w:val="24"/>
          <w:szCs w:val="24"/>
        </w:rPr>
        <w:softHyphen/>
        <w:t>мок. — СПб. : Союз, 2001.</w:t>
      </w:r>
    </w:p>
    <w:p w:rsid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Сухин И.Г.</w:t>
      </w:r>
      <w:r w:rsidRPr="001142CE">
        <w:rPr>
          <w:rFonts w:ascii="Times New Roman" w:hAnsi="Times New Roman" w:cs="Times New Roman"/>
          <w:sz w:val="24"/>
          <w:szCs w:val="24"/>
        </w:rPr>
        <w:t xml:space="preserve"> Судоку и суперсудоку на шестнадцати клетках для детей. — М. : АСТ, 2006.</w:t>
      </w:r>
    </w:p>
    <w:p w:rsidR="00682832" w:rsidRPr="001142CE" w:rsidRDefault="00682832" w:rsidP="00DA30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42CE">
        <w:rPr>
          <w:rStyle w:val="a9"/>
          <w:rFonts w:eastAsiaTheme="minorEastAsia"/>
          <w:sz w:val="24"/>
          <w:szCs w:val="24"/>
        </w:rPr>
        <w:t>Труднев В.П.</w:t>
      </w:r>
      <w:r w:rsidRPr="001142CE">
        <w:rPr>
          <w:rFonts w:ascii="Times New Roman" w:hAnsi="Times New Roman" w:cs="Times New Roman"/>
          <w:sz w:val="24"/>
          <w:szCs w:val="24"/>
        </w:rPr>
        <w:t xml:space="preserve"> Внеклассная работа по математике в начальной школе : пособие для учителей. — М. : Просвещение, 1975.</w:t>
      </w:r>
    </w:p>
    <w:p w:rsidR="001142CE" w:rsidRDefault="001142CE" w:rsidP="00DA30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7"/>
    </w:p>
    <w:p w:rsidR="00682832" w:rsidRPr="001142CE" w:rsidRDefault="00682832" w:rsidP="00114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2CE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bookmarkEnd w:id="5"/>
    </w:p>
    <w:p w:rsidR="001142CE" w:rsidRDefault="00046021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82832" w:rsidRPr="00DA3075">
          <w:rPr>
            <w:rStyle w:val="a5"/>
            <w:rFonts w:ascii="Times New Roman" w:hAnsi="Times New Roman" w:cs="Times New Roman"/>
            <w:sz w:val="24"/>
            <w:szCs w:val="24"/>
          </w:rPr>
          <w:t>http://www.vneuroka.ru/mathematics.php</w:t>
        </w:r>
      </w:hyperlink>
      <w:r w:rsidR="00682832" w:rsidRPr="00DA3075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DA3075">
        <w:rPr>
          <w:rFonts w:ascii="Times New Roman" w:hAnsi="Times New Roman" w:cs="Times New Roman"/>
          <w:sz w:val="24"/>
          <w:szCs w:val="24"/>
        </w:rPr>
        <w:t>— образовательные проекты портала «Вне урока»: Математика. Математический мир.</w:t>
      </w:r>
    </w:p>
    <w:p w:rsidR="001142CE" w:rsidRDefault="00046021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http://konkurs-kenguru.ru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российская страница международ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ного математического конкурса «Кенгуру».</w:t>
      </w:r>
    </w:p>
    <w:p w:rsidR="001142CE" w:rsidRDefault="00046021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http://4stupeni.ru/stady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клуб учителей начальной школы. 4 сту</w:t>
      </w:r>
      <w:r w:rsidR="00682832" w:rsidRPr="001142CE">
        <w:rPr>
          <w:rFonts w:ascii="Times New Roman" w:hAnsi="Times New Roman" w:cs="Times New Roman"/>
          <w:sz w:val="24"/>
          <w:szCs w:val="24"/>
        </w:rPr>
        <w:softHyphen/>
        <w:t>пени.</w:t>
      </w:r>
    </w:p>
    <w:p w:rsidR="001142CE" w:rsidRDefault="00046021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http://www.develop-kinder.com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«Сократ» — развивающие игры и конкурсы.</w:t>
      </w:r>
    </w:p>
    <w:p w:rsidR="00682832" w:rsidRPr="001142CE" w:rsidRDefault="00046021" w:rsidP="00DA307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82832" w:rsidRPr="001142CE">
          <w:rPr>
            <w:rStyle w:val="a5"/>
            <w:rFonts w:ascii="Times New Roman" w:hAnsi="Times New Roman" w:cs="Times New Roman"/>
            <w:sz w:val="24"/>
            <w:szCs w:val="24"/>
          </w:rPr>
          <w:t>http://puzzle-ru.blogspot.com</w:t>
        </w:r>
      </w:hyperlink>
      <w:r w:rsidR="00682832" w:rsidRPr="001142CE">
        <w:rPr>
          <w:rStyle w:val="ab"/>
          <w:rFonts w:eastAsiaTheme="minorEastAsia"/>
          <w:sz w:val="24"/>
          <w:szCs w:val="24"/>
          <w:lang w:val="ru-RU"/>
        </w:rPr>
        <w:t xml:space="preserve"> </w:t>
      </w:r>
      <w:r w:rsidR="00682832" w:rsidRPr="001142CE">
        <w:rPr>
          <w:rFonts w:ascii="Times New Roman" w:hAnsi="Times New Roman" w:cs="Times New Roman"/>
          <w:sz w:val="24"/>
          <w:szCs w:val="24"/>
        </w:rPr>
        <w:t>— головоломки, загадки, задачи и задачки, фокусы, ребусы.</w:t>
      </w:r>
    </w:p>
    <w:sectPr w:rsidR="00682832" w:rsidRPr="001142CE" w:rsidSect="001C7003">
      <w:footerReference w:type="default" r:id="rId13"/>
      <w:pgSz w:w="16838" w:h="11906" w:orient="landscape"/>
      <w:pgMar w:top="284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021" w:rsidRDefault="00046021" w:rsidP="00682832">
      <w:pPr>
        <w:spacing w:after="0" w:line="240" w:lineRule="auto"/>
      </w:pPr>
      <w:r>
        <w:separator/>
      </w:r>
    </w:p>
  </w:endnote>
  <w:endnote w:type="continuationSeparator" w:id="0">
    <w:p w:rsidR="00046021" w:rsidRDefault="00046021" w:rsidP="0068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807262"/>
    </w:sdtPr>
    <w:sdtEndPr/>
    <w:sdtContent>
      <w:p w:rsidR="00144A9C" w:rsidRDefault="00046021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7D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44A9C" w:rsidRDefault="00144A9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021" w:rsidRDefault="00046021" w:rsidP="00682832">
      <w:pPr>
        <w:spacing w:after="0" w:line="240" w:lineRule="auto"/>
      </w:pPr>
      <w:r>
        <w:separator/>
      </w:r>
    </w:p>
  </w:footnote>
  <w:footnote w:type="continuationSeparator" w:id="0">
    <w:p w:rsidR="00046021" w:rsidRDefault="00046021" w:rsidP="0068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918"/>
    <w:multiLevelType w:val="hybridMultilevel"/>
    <w:tmpl w:val="901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29B"/>
    <w:multiLevelType w:val="hybridMultilevel"/>
    <w:tmpl w:val="FB2C8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06D8C"/>
    <w:multiLevelType w:val="multilevel"/>
    <w:tmpl w:val="CDA6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25526B"/>
    <w:multiLevelType w:val="multilevel"/>
    <w:tmpl w:val="21B0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641041"/>
    <w:multiLevelType w:val="hybridMultilevel"/>
    <w:tmpl w:val="53C6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53D"/>
    <w:multiLevelType w:val="hybridMultilevel"/>
    <w:tmpl w:val="1196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0F56"/>
    <w:multiLevelType w:val="multilevel"/>
    <w:tmpl w:val="2E4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3919B0"/>
    <w:multiLevelType w:val="multilevel"/>
    <w:tmpl w:val="6DF6D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FE3129"/>
    <w:multiLevelType w:val="multilevel"/>
    <w:tmpl w:val="53C4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663E60"/>
    <w:multiLevelType w:val="multilevel"/>
    <w:tmpl w:val="2E2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1E6C41"/>
    <w:multiLevelType w:val="hybridMultilevel"/>
    <w:tmpl w:val="9E86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236D8"/>
    <w:multiLevelType w:val="multilevel"/>
    <w:tmpl w:val="7F926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8C4618"/>
    <w:multiLevelType w:val="hybridMultilevel"/>
    <w:tmpl w:val="76A8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B7A77"/>
    <w:multiLevelType w:val="multilevel"/>
    <w:tmpl w:val="EF8EB9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73514F"/>
    <w:multiLevelType w:val="hybridMultilevel"/>
    <w:tmpl w:val="1794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E27C6"/>
    <w:multiLevelType w:val="multilevel"/>
    <w:tmpl w:val="2FF4FC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C75CFD"/>
    <w:multiLevelType w:val="multilevel"/>
    <w:tmpl w:val="34727D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AFC4278"/>
    <w:multiLevelType w:val="hybridMultilevel"/>
    <w:tmpl w:val="AA945F26"/>
    <w:lvl w:ilvl="0" w:tplc="63AAC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44FB6"/>
    <w:multiLevelType w:val="multilevel"/>
    <w:tmpl w:val="60504F0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FF3EA2"/>
    <w:multiLevelType w:val="multilevel"/>
    <w:tmpl w:val="2B245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3963F3"/>
    <w:multiLevelType w:val="multilevel"/>
    <w:tmpl w:val="695A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CF3764"/>
    <w:multiLevelType w:val="multilevel"/>
    <w:tmpl w:val="7450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9680DE1"/>
    <w:multiLevelType w:val="multilevel"/>
    <w:tmpl w:val="52DA1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D50E46"/>
    <w:multiLevelType w:val="hybridMultilevel"/>
    <w:tmpl w:val="AE32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749EE"/>
    <w:multiLevelType w:val="multilevel"/>
    <w:tmpl w:val="FD22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270AB6"/>
    <w:multiLevelType w:val="hybridMultilevel"/>
    <w:tmpl w:val="21A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D5183"/>
    <w:multiLevelType w:val="hybridMultilevel"/>
    <w:tmpl w:val="9D9E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A273F"/>
    <w:multiLevelType w:val="multilevel"/>
    <w:tmpl w:val="B566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83C600B"/>
    <w:multiLevelType w:val="multilevel"/>
    <w:tmpl w:val="ACF6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EE9101F"/>
    <w:multiLevelType w:val="hybridMultilevel"/>
    <w:tmpl w:val="5994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8"/>
  </w:num>
  <w:num w:numId="8">
    <w:abstractNumId w:val="9"/>
  </w:num>
  <w:num w:numId="9">
    <w:abstractNumId w:val="26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27"/>
  </w:num>
  <w:num w:numId="15">
    <w:abstractNumId w:val="4"/>
  </w:num>
  <w:num w:numId="16">
    <w:abstractNumId w:val="18"/>
  </w:num>
  <w:num w:numId="17">
    <w:abstractNumId w:val="24"/>
  </w:num>
  <w:num w:numId="18">
    <w:abstractNumId w:val="29"/>
  </w:num>
  <w:num w:numId="19">
    <w:abstractNumId w:val="22"/>
  </w:num>
  <w:num w:numId="20">
    <w:abstractNumId w:val="25"/>
  </w:num>
  <w:num w:numId="21">
    <w:abstractNumId w:val="2"/>
  </w:num>
  <w:num w:numId="22">
    <w:abstractNumId w:val="28"/>
  </w:num>
  <w:num w:numId="23">
    <w:abstractNumId w:val="10"/>
  </w:num>
  <w:num w:numId="24">
    <w:abstractNumId w:val="3"/>
  </w:num>
  <w:num w:numId="25">
    <w:abstractNumId w:val="20"/>
  </w:num>
  <w:num w:numId="26">
    <w:abstractNumId w:val="21"/>
  </w:num>
  <w:num w:numId="27">
    <w:abstractNumId w:val="6"/>
  </w:num>
  <w:num w:numId="28">
    <w:abstractNumId w:val="19"/>
  </w:num>
  <w:num w:numId="29">
    <w:abstractNumId w:val="30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4803"/>
    <w:rsid w:val="000155B7"/>
    <w:rsid w:val="00016B8A"/>
    <w:rsid w:val="00036148"/>
    <w:rsid w:val="000372F2"/>
    <w:rsid w:val="00046021"/>
    <w:rsid w:val="000F3B45"/>
    <w:rsid w:val="001142CE"/>
    <w:rsid w:val="00144A9C"/>
    <w:rsid w:val="00154803"/>
    <w:rsid w:val="001C7003"/>
    <w:rsid w:val="001D388E"/>
    <w:rsid w:val="001F514E"/>
    <w:rsid w:val="00223771"/>
    <w:rsid w:val="00283485"/>
    <w:rsid w:val="002B0FCE"/>
    <w:rsid w:val="002D3A74"/>
    <w:rsid w:val="003317BE"/>
    <w:rsid w:val="00365D67"/>
    <w:rsid w:val="00377F64"/>
    <w:rsid w:val="003875BD"/>
    <w:rsid w:val="003C0FAB"/>
    <w:rsid w:val="003E3332"/>
    <w:rsid w:val="00447C61"/>
    <w:rsid w:val="00494FFE"/>
    <w:rsid w:val="004A4C3B"/>
    <w:rsid w:val="004F6CBF"/>
    <w:rsid w:val="00542C60"/>
    <w:rsid w:val="00576C19"/>
    <w:rsid w:val="00597F0F"/>
    <w:rsid w:val="005F3A50"/>
    <w:rsid w:val="005F5C09"/>
    <w:rsid w:val="005F6E98"/>
    <w:rsid w:val="005F7306"/>
    <w:rsid w:val="00601F41"/>
    <w:rsid w:val="00613A9E"/>
    <w:rsid w:val="00682832"/>
    <w:rsid w:val="00692896"/>
    <w:rsid w:val="006D55D5"/>
    <w:rsid w:val="0070679A"/>
    <w:rsid w:val="00741A23"/>
    <w:rsid w:val="00750CEE"/>
    <w:rsid w:val="007603C9"/>
    <w:rsid w:val="00876C0C"/>
    <w:rsid w:val="008C3428"/>
    <w:rsid w:val="008C68B8"/>
    <w:rsid w:val="009354D0"/>
    <w:rsid w:val="009605E5"/>
    <w:rsid w:val="009A5451"/>
    <w:rsid w:val="009B2A46"/>
    <w:rsid w:val="00A753B6"/>
    <w:rsid w:val="00AB5A64"/>
    <w:rsid w:val="00B37F99"/>
    <w:rsid w:val="00BD52CD"/>
    <w:rsid w:val="00C079AE"/>
    <w:rsid w:val="00CB5548"/>
    <w:rsid w:val="00CF1E02"/>
    <w:rsid w:val="00D00392"/>
    <w:rsid w:val="00D52E43"/>
    <w:rsid w:val="00D6427E"/>
    <w:rsid w:val="00D77D58"/>
    <w:rsid w:val="00D934AE"/>
    <w:rsid w:val="00DA3075"/>
    <w:rsid w:val="00DC1A97"/>
    <w:rsid w:val="00E03FB4"/>
    <w:rsid w:val="00E167EC"/>
    <w:rsid w:val="00E205EA"/>
    <w:rsid w:val="00E20C55"/>
    <w:rsid w:val="00E659E8"/>
    <w:rsid w:val="00E74FF5"/>
    <w:rsid w:val="00EC5C83"/>
    <w:rsid w:val="00F1343F"/>
    <w:rsid w:val="00F52CED"/>
    <w:rsid w:val="00F569F4"/>
    <w:rsid w:val="00F5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301919-FE84-4FE6-AF0C-124A367B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4803"/>
    <w:pPr>
      <w:spacing w:after="0" w:line="240" w:lineRule="auto"/>
    </w:pPr>
  </w:style>
  <w:style w:type="character" w:styleId="a5">
    <w:name w:val="Hyperlink"/>
    <w:basedOn w:val="a0"/>
    <w:rsid w:val="00682832"/>
    <w:rPr>
      <w:color w:val="0066CC"/>
      <w:u w:val="single"/>
    </w:rPr>
  </w:style>
  <w:style w:type="character" w:customStyle="1" w:styleId="a6">
    <w:name w:val="Сноска_"/>
    <w:basedOn w:val="a0"/>
    <w:link w:val="a7"/>
    <w:rsid w:val="0068283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6828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31"/>
    <w:rsid w:val="006828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Сноска"/>
    <w:basedOn w:val="a"/>
    <w:link w:val="a6"/>
    <w:rsid w:val="00682832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Основной текст3"/>
    <w:basedOn w:val="a"/>
    <w:link w:val="a8"/>
    <w:rsid w:val="00682832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682832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5pt">
    <w:name w:val="Сноска + 11;5 pt"/>
    <w:basedOn w:val="a6"/>
    <w:rsid w:val="00682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Полужирный;Курсив"/>
    <w:basedOn w:val="a8"/>
    <w:rsid w:val="006828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68283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1">
    <w:name w:val="Основной текст (14) + Не полужирный;Не курсив"/>
    <w:basedOn w:val="14"/>
    <w:rsid w:val="006828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682832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">
    <w:name w:val="Основной текст (4)_"/>
    <w:basedOn w:val="a0"/>
    <w:link w:val="40"/>
    <w:rsid w:val="006828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82832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a">
    <w:name w:val="Сноска + Курсив"/>
    <w:basedOn w:val="a6"/>
    <w:rsid w:val="006828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8"/>
    <w:rsid w:val="00682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c">
    <w:name w:val="Оглавление + Полужирный;Курсив"/>
    <w:basedOn w:val="a0"/>
    <w:rsid w:val="009354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A5451"/>
  </w:style>
  <w:style w:type="paragraph" w:styleId="af">
    <w:name w:val="footer"/>
    <w:basedOn w:val="a"/>
    <w:link w:val="af0"/>
    <w:uiPriority w:val="99"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5451"/>
  </w:style>
  <w:style w:type="paragraph" w:styleId="af1">
    <w:name w:val="Balloon Text"/>
    <w:basedOn w:val="a"/>
    <w:link w:val="af2"/>
    <w:uiPriority w:val="99"/>
    <w:semiHidden/>
    <w:unhideWhenUsed/>
    <w:rsid w:val="00C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1E02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37F99"/>
  </w:style>
  <w:style w:type="character" w:customStyle="1" w:styleId="c2">
    <w:name w:val="c2"/>
    <w:basedOn w:val="a0"/>
    <w:rsid w:val="00B37F99"/>
  </w:style>
  <w:style w:type="paragraph" w:customStyle="1" w:styleId="c1">
    <w:name w:val="c1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B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7F99"/>
  </w:style>
  <w:style w:type="table" w:styleId="af3">
    <w:name w:val="Table Grid"/>
    <w:basedOn w:val="a1"/>
    <w:uiPriority w:val="59"/>
    <w:rsid w:val="00494F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locked/>
    <w:rsid w:val="001C7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2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neuroka.ru/mathematics.ph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puzzle-ru.blogspo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velop-kinde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4stupeni.ru/stad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onkurs-kengur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4794</Words>
  <Characters>27331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50</cp:revision>
  <dcterms:created xsi:type="dcterms:W3CDTF">2014-10-25T14:22:00Z</dcterms:created>
  <dcterms:modified xsi:type="dcterms:W3CDTF">2016-09-20T06:41:00Z</dcterms:modified>
</cp:coreProperties>
</file>